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40" w:lineRule="exact"/>
        <w:jc w:val="left"/>
        <w:rPr>
          <w:rFonts w:ascii="仿宋" w:hAnsi="仿宋" w:eastAsia="仿宋"/>
          <w:b/>
          <w:bCs w:val="0"/>
          <w:sz w:val="32"/>
          <w:szCs w:val="44"/>
        </w:rPr>
      </w:pPr>
      <w:r>
        <w:rPr>
          <w:rFonts w:hint="eastAsia" w:ascii="仿宋" w:hAnsi="仿宋" w:eastAsia="仿宋"/>
          <w:b/>
          <w:bCs w:val="0"/>
          <w:sz w:val="32"/>
          <w:szCs w:val="44"/>
        </w:rPr>
        <w:t>附件1：</w:t>
      </w:r>
    </w:p>
    <w:p>
      <w:pPr>
        <w:rPr>
          <w:rFonts w:ascii="Times New Roman" w:hAnsi="Times New Roman"/>
        </w:rPr>
      </w:pPr>
    </w:p>
    <w:p>
      <w:pPr>
        <w:pStyle w:val="2"/>
        <w:spacing w:line="640" w:lineRule="exact"/>
        <w:rPr>
          <w:rFonts w:ascii="仿宋" w:hAnsi="仿宋" w:eastAsia="仿宋"/>
          <w:b/>
          <w:bCs w:val="0"/>
          <w:szCs w:val="44"/>
        </w:rPr>
      </w:pPr>
      <w:r>
        <w:rPr>
          <w:rFonts w:hint="eastAsia" w:ascii="仿宋" w:hAnsi="仿宋" w:eastAsia="仿宋"/>
          <w:b/>
          <w:bCs w:val="0"/>
          <w:szCs w:val="44"/>
          <w:lang w:val="en-US" w:eastAsia="zh-CN"/>
        </w:rPr>
        <w:t>2024年</w:t>
      </w:r>
      <w:r>
        <w:rPr>
          <w:rFonts w:hint="eastAsia" w:ascii="仿宋" w:hAnsi="仿宋" w:eastAsia="仿宋"/>
          <w:b/>
          <w:bCs w:val="0"/>
          <w:szCs w:val="44"/>
        </w:rPr>
        <w:t>“挑战杯</w:t>
      </w:r>
      <w:r>
        <w:rPr>
          <w:rFonts w:hint="eastAsia" w:ascii="仿宋" w:hAnsi="仿宋" w:eastAsia="仿宋" w:cs="黑体"/>
          <w:b/>
          <w:bCs w:val="0"/>
          <w:szCs w:val="44"/>
        </w:rPr>
        <w:t>”大学生创业计划竞赛校内选拔赛</w:t>
      </w:r>
      <w:r>
        <w:rPr>
          <w:rFonts w:hint="eastAsia" w:ascii="仿宋" w:hAnsi="仿宋" w:eastAsia="仿宋"/>
          <w:b/>
          <w:bCs w:val="0"/>
          <w:szCs w:val="44"/>
        </w:rPr>
        <w:t>项目申报表</w:t>
      </w:r>
    </w:p>
    <w:p>
      <w:pPr>
        <w:ind w:firstLine="640"/>
        <w:rPr>
          <w:rFonts w:ascii="方正仿宋_GBK" w:hAnsi="方正仿宋_GBK" w:eastAsia="方正仿宋_GBK" w:cs="方正仿宋_GBK"/>
        </w:rPr>
      </w:pP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005"/>
        <w:gridCol w:w="912"/>
        <w:gridCol w:w="972"/>
        <w:gridCol w:w="1080"/>
        <w:gridCol w:w="101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项目分组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A. 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科技创新和未来产业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B. 乡村振兴和农业农村现代化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C. 城市治理和社会服务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D. 生态环保和可持续发展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E. 文化创意和区域合作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团队成员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最多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）</w:t>
            </w: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年级、专业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手机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备注</w:t>
            </w:r>
          </w:p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指导教师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最多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）</w:t>
            </w: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职称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职务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项目简介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社会价值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实践过程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创新意义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发展前景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团队协作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项目介绍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材料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其他相关证明材料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选报</w:t>
            </w:r>
          </w:p>
        </w:tc>
      </w:tr>
    </w:tbl>
    <w:p>
      <w:pPr>
        <w:tabs>
          <w:tab w:val="left" w:pos="1360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</w:t>
      </w:r>
    </w:p>
    <w:p>
      <w:pPr>
        <w:tabs>
          <w:tab w:val="left" w:pos="13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1.团队成员和指导教师栏可自行增加行数；</w:t>
      </w:r>
    </w:p>
    <w:p>
      <w:pPr>
        <w:tabs>
          <w:tab w:val="left" w:pos="13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2.项目介绍</w:t>
      </w:r>
      <w:r>
        <w:rPr>
          <w:rFonts w:hint="eastAsia" w:ascii="仿宋" w:hAnsi="仿宋" w:eastAsia="仿宋"/>
          <w:sz w:val="32"/>
          <w:szCs w:val="32"/>
        </w:rPr>
        <w:t>材料为项目计划书和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 w:cs="方正仿宋_GBK"/>
          <w:sz w:val="32"/>
          <w:szCs w:val="32"/>
        </w:rPr>
        <w:t>页以</w:t>
      </w:r>
      <w:r>
        <w:rPr>
          <w:rFonts w:ascii="仿宋" w:hAnsi="仿宋" w:eastAsia="仿宋"/>
          <w:sz w:val="32"/>
          <w:szCs w:val="32"/>
        </w:rPr>
        <w:t>内</w:t>
      </w:r>
      <w:r>
        <w:rPr>
          <w:rFonts w:hint="eastAsia" w:ascii="仿宋" w:hAnsi="仿宋" w:eastAsia="仿宋"/>
          <w:sz w:val="32"/>
          <w:szCs w:val="32"/>
        </w:rPr>
        <w:t>PPT。</w:t>
      </w:r>
      <w:bookmarkStart w:id="0" w:name="_GoBack"/>
      <w:bookmarkEnd w:id="0"/>
    </w:p>
    <w:p>
      <w:pPr>
        <w:tabs>
          <w:tab w:val="left" w:pos="136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